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C1F5" w14:textId="34F2DB46" w:rsidR="00462EF5" w:rsidRDefault="00122E6E" w:rsidP="00122E6E">
      <w:pPr>
        <w:tabs>
          <w:tab w:val="left" w:pos="504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</w:t>
      </w:r>
      <w:r w:rsidR="00462EF5">
        <w:rPr>
          <w:rFonts w:ascii="Times New Roman" w:hAnsi="Times New Roman" w:cs="Times New Roman"/>
          <w:b/>
          <w:sz w:val="28"/>
          <w:szCs w:val="28"/>
          <w:lang w:val="kk-KZ"/>
        </w:rPr>
        <w:t>Лек 14</w:t>
      </w:r>
    </w:p>
    <w:p w14:paraId="150803EA" w14:textId="77777777" w:rsidR="00462EF5" w:rsidRDefault="00462EF5" w:rsidP="00122E6E">
      <w:pPr>
        <w:tabs>
          <w:tab w:val="left" w:pos="504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25AE9AA" w14:textId="544BE900" w:rsidR="00122E6E" w:rsidRPr="00DD76A9" w:rsidRDefault="00462EF5" w:rsidP="00122E6E">
      <w:pPr>
        <w:tabs>
          <w:tab w:val="left" w:pos="5040"/>
        </w:tabs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</w:t>
      </w:r>
      <w:r w:rsidR="00122E6E" w:rsidRPr="00DD76A9">
        <w:rPr>
          <w:rFonts w:ascii="Times New Roman" w:hAnsi="Times New Roman" w:cs="Times New Roman"/>
          <w:b/>
          <w:sz w:val="28"/>
          <w:szCs w:val="28"/>
          <w:lang w:val="kk-KZ"/>
        </w:rPr>
        <w:t>Мәдениет, қоғам және БАҚ</w:t>
      </w:r>
    </w:p>
    <w:p w14:paraId="34C2E484" w14:textId="77777777" w:rsidR="00122E6E" w:rsidRPr="00DD76A9" w:rsidRDefault="00122E6E" w:rsidP="00122E6E">
      <w:pPr>
        <w:tabs>
          <w:tab w:val="left" w:pos="504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3C579EA" w14:textId="77777777" w:rsidR="00122E6E" w:rsidRPr="00DD76A9" w:rsidRDefault="00122E6E" w:rsidP="00122E6E">
      <w:pPr>
        <w:tabs>
          <w:tab w:val="left" w:pos="504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Мәдение</w:t>
      </w:r>
      <w:r w:rsidRPr="00DD76A9">
        <w:rPr>
          <w:rFonts w:ascii="Times New Roman" w:hAnsi="Times New Roman" w:cs="Times New Roman"/>
          <w:sz w:val="28"/>
          <w:szCs w:val="28"/>
          <w:lang w:val="kk-KZ"/>
        </w:rPr>
        <w:t xml:space="preserve">ттің анықтамасы – </w:t>
      </w:r>
      <w:r w:rsidRPr="00DD76A9">
        <w:rPr>
          <w:rFonts w:ascii="Times New Roman" w:hAnsi="Times New Roman" w:cs="Times New Roman"/>
          <w:b/>
          <w:sz w:val="28"/>
          <w:szCs w:val="28"/>
          <w:lang w:val="kk-KZ"/>
        </w:rPr>
        <w:t>адамдардың әлеуметтік болмысты сақтау мен жаңарту жөніндегі қызметі және осы қызметтің жемістері мен нәтижелері</w:t>
      </w:r>
      <w:r w:rsidRPr="00DD76A9">
        <w:rPr>
          <w:rFonts w:ascii="Times New Roman" w:hAnsi="Times New Roman" w:cs="Times New Roman"/>
          <w:sz w:val="28"/>
          <w:szCs w:val="28"/>
          <w:lang w:val="kk-KZ"/>
        </w:rPr>
        <w:t>,-екені айтылады.  Адамзаттың рухани дүниесінің азығы болып келе жатқан мәдениеттің әрбір кезеңдердегі  дамуы немесе құлдырауы баян етіледі. Мәдениеттің халықаралық мәні,оның ұлттар мен ұлыстарды біріктіретін функцияларын таныту турасында біршама шолу жасалады.</w:t>
      </w:r>
    </w:p>
    <w:p w14:paraId="39E2D74E" w14:textId="77777777" w:rsidR="00122E6E" w:rsidRPr="00DD76A9" w:rsidRDefault="00122E6E" w:rsidP="00122E6E">
      <w:pPr>
        <w:tabs>
          <w:tab w:val="left" w:pos="5040"/>
        </w:tabs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D76A9">
        <w:rPr>
          <w:rFonts w:ascii="Times New Roman" w:hAnsi="Times New Roman" w:cs="Times New Roman"/>
          <w:sz w:val="28"/>
          <w:szCs w:val="28"/>
          <w:lang w:val="kk-KZ"/>
        </w:rPr>
        <w:t>Әрбір қоғамда мәдениеттің белгілі бір орны, беделі және функциялары болады. Айталық, капиталистік мемлекеттерде өнерді идея көтеру, тәрбие беру үшін пайдалана бермейді. Оны көңіл аулау, халықтың назарын саясаттан тайдыру мақсатында дамытады.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«Біз қалаймыз ба, қаламаймыз ба, өткен күндер әрқашан бізбен бірге» «ВОЛНЕНИЕ ТУЗЕМЦЕВ»-деді Михайл Сергеевич Горбачев. Қандай өкінішті сауатсыздық. «Бұл анықтамаға демогогтар адвокат бола қоймас деген ойдамыз»,-дейді таразылаушы сарапшы.</w:t>
      </w:r>
    </w:p>
    <w:p w14:paraId="4E6AA83F" w14:textId="77777777" w:rsidR="00122E6E" w:rsidRPr="00466A3F" w:rsidRDefault="00122E6E" w:rsidP="00122E6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F5E50E6" w14:textId="77777777" w:rsidR="00D21496" w:rsidRPr="00122E6E" w:rsidRDefault="00D21496">
      <w:pPr>
        <w:rPr>
          <w:lang w:val="kk-KZ"/>
        </w:rPr>
      </w:pPr>
    </w:p>
    <w:sectPr w:rsidR="00D21496" w:rsidRPr="00122E6E" w:rsidSect="00E94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469"/>
    <w:rsid w:val="00122E6E"/>
    <w:rsid w:val="00177D13"/>
    <w:rsid w:val="00462EF5"/>
    <w:rsid w:val="00521469"/>
    <w:rsid w:val="00D2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924D2"/>
  <w15:chartTrackingRefBased/>
  <w15:docId w15:val="{40D42BC0-6CE2-4596-BC14-0ED48CC7B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E6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4</cp:revision>
  <dcterms:created xsi:type="dcterms:W3CDTF">2021-10-03T18:14:00Z</dcterms:created>
  <dcterms:modified xsi:type="dcterms:W3CDTF">2021-10-03T18:17:00Z</dcterms:modified>
</cp:coreProperties>
</file>